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EE0" w:rsidRPr="00D60EE0" w:rsidRDefault="00D60EE0">
      <w:pPr>
        <w:pStyle w:val="ConsPlusTitlePage"/>
        <w:rPr>
          <w:color w:val="000000" w:themeColor="text1"/>
        </w:rPr>
      </w:pPr>
      <w:r w:rsidRPr="00D60EE0">
        <w:rPr>
          <w:color w:val="000000" w:themeColor="text1"/>
        </w:rPr>
        <w:t>Документ предоставлен КонсультантПлюс</w:t>
      </w:r>
      <w:r w:rsidRPr="00D60EE0">
        <w:rPr>
          <w:color w:val="000000" w:themeColor="text1"/>
        </w:rPr>
        <w:br/>
      </w:r>
    </w:p>
    <w:p w:rsidR="00D60EE0" w:rsidRPr="00D60EE0" w:rsidRDefault="00D60EE0">
      <w:pPr>
        <w:pStyle w:val="ConsPlusNormal"/>
        <w:jc w:val="both"/>
        <w:outlineLvl w:val="0"/>
        <w:rPr>
          <w:color w:val="000000" w:themeColor="text1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D60EE0" w:rsidRPr="00D60EE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60EE0" w:rsidRPr="00D60EE0" w:rsidRDefault="00D60EE0">
            <w:pPr>
              <w:pStyle w:val="ConsPlusNormal"/>
              <w:rPr>
                <w:color w:val="000000" w:themeColor="text1"/>
              </w:rPr>
            </w:pPr>
            <w:r w:rsidRPr="00D60EE0">
              <w:rPr>
                <w:color w:val="000000" w:themeColor="text1"/>
              </w:rPr>
              <w:t>17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60EE0" w:rsidRPr="00D60EE0" w:rsidRDefault="00D60EE0">
            <w:pPr>
              <w:pStyle w:val="ConsPlusNormal"/>
              <w:jc w:val="right"/>
              <w:rPr>
                <w:color w:val="000000" w:themeColor="text1"/>
              </w:rPr>
            </w:pPr>
            <w:r w:rsidRPr="00D60EE0">
              <w:rPr>
                <w:color w:val="000000" w:themeColor="text1"/>
              </w:rPr>
              <w:t>N 172-ФЗ</w:t>
            </w:r>
          </w:p>
        </w:tc>
      </w:tr>
    </w:tbl>
    <w:p w:rsidR="00D60EE0" w:rsidRPr="00D60EE0" w:rsidRDefault="00D60EE0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D60EE0" w:rsidRPr="00D60EE0" w:rsidRDefault="00D60EE0">
      <w:pPr>
        <w:pStyle w:val="ConsPlusNormal"/>
        <w:jc w:val="center"/>
        <w:rPr>
          <w:color w:val="000000" w:themeColor="text1"/>
        </w:rPr>
      </w:pP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r w:rsidRPr="00D60EE0">
        <w:rPr>
          <w:color w:val="000000" w:themeColor="text1"/>
        </w:rPr>
        <w:t>РОССИЙСКАЯ ФЕДЕРАЦИЯ</w:t>
      </w: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r w:rsidRPr="00D60EE0">
        <w:rPr>
          <w:color w:val="000000" w:themeColor="text1"/>
        </w:rPr>
        <w:t>ФЕДЕРАЛЬНЫЙ ЗАКОН</w:t>
      </w: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bookmarkStart w:id="0" w:name="_GoBack"/>
      <w:bookmarkEnd w:id="0"/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r w:rsidRPr="00D60EE0">
        <w:rPr>
          <w:color w:val="000000" w:themeColor="text1"/>
        </w:rPr>
        <w:t>ОБ АНТИКОРРУПЦИОННОЙ ЭКСПЕРТИЗЕ</w:t>
      </w: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r w:rsidRPr="00D60EE0">
        <w:rPr>
          <w:color w:val="000000" w:themeColor="text1"/>
        </w:rPr>
        <w:t>НОРМАТИВНЫХ ПРАВОВЫХ АКТОВ И ПРОЕКТОВ НОРМАТИВНЫХ</w:t>
      </w:r>
    </w:p>
    <w:p w:rsidR="00D60EE0" w:rsidRPr="00D60EE0" w:rsidRDefault="00D60EE0">
      <w:pPr>
        <w:pStyle w:val="ConsPlusTitle"/>
        <w:jc w:val="center"/>
        <w:rPr>
          <w:color w:val="000000" w:themeColor="text1"/>
        </w:rPr>
      </w:pPr>
      <w:r w:rsidRPr="00D60EE0">
        <w:rPr>
          <w:color w:val="000000" w:themeColor="text1"/>
        </w:rPr>
        <w:t>ПРАВОВЫХ АКТОВ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Принят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Государственной Думой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3 июля 2009 года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Одобрен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Советом Федерации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7 июля 2009 года</w:t>
      </w:r>
    </w:p>
    <w:p w:rsidR="00D60EE0" w:rsidRPr="00D60EE0" w:rsidRDefault="00D60EE0">
      <w:pPr>
        <w:spacing w:after="1"/>
        <w:rPr>
          <w:color w:val="000000" w:themeColor="text1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60EE0" w:rsidRPr="00D60EE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60EE0" w:rsidRPr="00D60EE0" w:rsidRDefault="00D60EE0">
            <w:pPr>
              <w:pStyle w:val="ConsPlusNormal"/>
              <w:jc w:val="center"/>
              <w:rPr>
                <w:color w:val="000000" w:themeColor="text1"/>
              </w:rPr>
            </w:pPr>
            <w:r w:rsidRPr="00D60EE0">
              <w:rPr>
                <w:color w:val="000000" w:themeColor="text1"/>
              </w:rPr>
              <w:t>Список изменяющих документов</w:t>
            </w:r>
          </w:p>
          <w:p w:rsidR="00D60EE0" w:rsidRPr="00D60EE0" w:rsidRDefault="00D60EE0">
            <w:pPr>
              <w:pStyle w:val="ConsPlusNormal"/>
              <w:jc w:val="center"/>
              <w:rPr>
                <w:color w:val="000000" w:themeColor="text1"/>
              </w:rPr>
            </w:pPr>
            <w:r w:rsidRPr="00D60EE0">
              <w:rPr>
                <w:color w:val="000000" w:themeColor="text1"/>
              </w:rPr>
              <w:t>(в ред. Федеральных законов от 21.11.2011 N 329-ФЗ,</w:t>
            </w:r>
          </w:p>
          <w:p w:rsidR="00D60EE0" w:rsidRPr="00D60EE0" w:rsidRDefault="00D60EE0">
            <w:pPr>
              <w:pStyle w:val="ConsPlusNormal"/>
              <w:jc w:val="center"/>
              <w:rPr>
                <w:color w:val="000000" w:themeColor="text1"/>
              </w:rPr>
            </w:pPr>
            <w:r w:rsidRPr="00D60EE0">
              <w:rPr>
                <w:color w:val="000000" w:themeColor="text1"/>
              </w:rPr>
              <w:t>от 21.10.2013 N 279-ФЗ, от 04.06.2018 N 145-ФЗ, от 11.10.2018 N 362-ФЗ)</w:t>
            </w:r>
          </w:p>
        </w:tc>
      </w:tr>
    </w:tbl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Title"/>
        <w:ind w:firstLine="540"/>
        <w:jc w:val="both"/>
        <w:outlineLvl w:val="0"/>
        <w:rPr>
          <w:color w:val="000000" w:themeColor="text1"/>
        </w:rPr>
      </w:pPr>
      <w:r w:rsidRPr="00D60EE0">
        <w:rPr>
          <w:color w:val="000000" w:themeColor="text1"/>
        </w:rPr>
        <w:t>Статья 1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Title"/>
        <w:ind w:firstLine="540"/>
        <w:jc w:val="both"/>
        <w:outlineLvl w:val="0"/>
        <w:rPr>
          <w:color w:val="000000" w:themeColor="text1"/>
        </w:rPr>
      </w:pPr>
      <w:r w:rsidRPr="00D60EE0">
        <w:rPr>
          <w:color w:val="000000" w:themeColor="text1"/>
        </w:rPr>
        <w:t>Статья 2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1) обязательность проведения антикоррупционной экспертизы проектов нормативных правовых актов;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(п. 2 в ред. Федерального закона от 04.06.2018 N 145-ФЗ)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lastRenderedPageBreak/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Title"/>
        <w:ind w:firstLine="540"/>
        <w:jc w:val="both"/>
        <w:outlineLvl w:val="0"/>
        <w:rPr>
          <w:color w:val="000000" w:themeColor="text1"/>
        </w:rPr>
      </w:pPr>
      <w:r w:rsidRPr="00D60EE0">
        <w:rPr>
          <w:color w:val="000000" w:themeColor="text1"/>
        </w:rPr>
        <w:t>Статья 3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1. Антикоррупционная экспертиза нормативных правовых актов (проектов нормативных правовых актов) проводится: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1) прокуратурой Российской Федерации - в соответствии с настоящим Федеральным законом и Федеральным законом "О прокуратуре Российской Федерации", в установленном Генеральной прокуратурой Российской Федерации порядке и согласно методике, определенной Правительством Российской Федерации;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2) федеральным органом исполнительной власти в области юстиции - в соответствии с настоящим Федеральным законом, в порядке и согласно методике, определенным Правительством Российской Федерации;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1" w:name="P43"/>
      <w:bookmarkEnd w:id="1"/>
      <w:r w:rsidRPr="00D60EE0">
        <w:rPr>
          <w:color w:val="000000" w:themeColor="text1"/>
        </w:rPr>
        <w:t>3) 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методике, определенной Правительством Российской Федерации.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1) прав, свобод и обязанностей человека и гражданина;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2" w:name="P48"/>
      <w:bookmarkEnd w:id="2"/>
      <w:r w:rsidRPr="00D60EE0">
        <w:rPr>
          <w:color w:val="000000" w:themeColor="text1"/>
        </w:rPr>
        <w:t>3. Федеральный орган исполнительной власти в области юстиции проводит антикоррупционную экспертизу: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3" w:name="P49"/>
      <w:bookmarkEnd w:id="3"/>
      <w:r w:rsidRPr="00D60EE0">
        <w:rPr>
          <w:color w:val="000000" w:themeColor="text1"/>
        </w:rP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4" w:name="P50"/>
      <w:bookmarkEnd w:id="4"/>
      <w:r w:rsidRPr="00D60EE0">
        <w:rPr>
          <w:color w:val="000000" w:themeColor="text1"/>
        </w:rP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lastRenderedPageBreak/>
        <w:t>(в ред. Федеральных законов от 21.11.2011 N 329-ФЗ, от 21.10.2013 N 279-ФЗ)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5" w:name="P52"/>
      <w:bookmarkEnd w:id="5"/>
      <w:r w:rsidRPr="00D60EE0">
        <w:rPr>
          <w:color w:val="000000" w:themeColor="text1"/>
        </w:rP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6" w:name="P53"/>
      <w:bookmarkEnd w:id="6"/>
      <w:r w:rsidRPr="00D60EE0">
        <w:rPr>
          <w:color w:val="000000" w:themeColor="text1"/>
        </w:rP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(в ред. Федерального закона от 21.11.2011 N 329-ФЗ)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bookmarkStart w:id="7" w:name="P55"/>
      <w:bookmarkEnd w:id="7"/>
      <w:r w:rsidRPr="00D60EE0">
        <w:rPr>
          <w:color w:val="000000" w:themeColor="text1"/>
        </w:rP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6 введена Федеральным законом от 21.11.2011 N 329-ФЗ)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7 введена Федеральным законом от 21.11.2011 N 329-ФЗ)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8. 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8 введена Федеральным законом от 21.11.2011 N 329-ФЗ)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Title"/>
        <w:ind w:firstLine="540"/>
        <w:jc w:val="both"/>
        <w:outlineLvl w:val="0"/>
        <w:rPr>
          <w:color w:val="000000" w:themeColor="text1"/>
        </w:rPr>
      </w:pPr>
      <w:r w:rsidRPr="00D60EE0">
        <w:rPr>
          <w:color w:val="000000" w:themeColor="text1"/>
        </w:rPr>
        <w:t>Статья 4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1. Выявленные в нормативных правовых актах (проектах нормативных правовых актов) коррупциогенные факторы отражаются: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lastRenderedPageBreak/>
        <w:t>2) в заключении, составляемом при проведении антикоррупционной экспертизы в случаях, предусмотренных частями 3 и 4 статьи 3 настоящего Федерального закона (далее - заключение).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3. 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4. Требование прокурора об изменении нормативного правового акта может быть обжаловано в установленном порядке.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4.1. Заключения, составляемые при проведении антикоррупционной экспертизы в случаях, предусмотренных пунктом 3 части 3 статьи 3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4.1 введена Федеральным законом от 21.11.2011 N 329-ФЗ)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5. Заключения, составляемые при проведении антикоррупционной экспертизы в случаях, предусмотренных пунктами 1, 2 и 4 части 3 статьи 3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5 в ред. Федерального закона от 21.11.2011 N 329-ФЗ)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(в ред. Федерального закона от 21.11.2011 N 329-ФЗ)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Title"/>
        <w:ind w:firstLine="540"/>
        <w:jc w:val="both"/>
        <w:outlineLvl w:val="0"/>
        <w:rPr>
          <w:color w:val="000000" w:themeColor="text1"/>
        </w:rPr>
      </w:pPr>
      <w:r w:rsidRPr="00D60EE0">
        <w:rPr>
          <w:color w:val="000000" w:themeColor="text1"/>
        </w:rPr>
        <w:t>Статья 5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1. Институты гражданского общества и граждане Российской Федерации (далее 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(в ред. Федеральных законов от 21.11.2011 N 329-ФЗ, от 11.10.2018 N 362-ФЗ)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lastRenderedPageBreak/>
        <w:t>1) гражданами, имеющими неснятую или непогашенную судимость;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3) гражданами, осуществляющими деятельность в органах и организациях, указанных в пункте 3 части 1 статьи 3 настоящего Федерального закона;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4) международными и иностранными организациями;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5) некоммерческими организациями, выполняющими функции иностранного агента.</w:t>
      </w:r>
    </w:p>
    <w:p w:rsidR="00D60EE0" w:rsidRPr="00D60EE0" w:rsidRDefault="00D60EE0">
      <w:pPr>
        <w:pStyle w:val="ConsPlusNormal"/>
        <w:jc w:val="both"/>
        <w:rPr>
          <w:color w:val="000000" w:themeColor="text1"/>
        </w:rPr>
      </w:pPr>
      <w:r w:rsidRPr="00D60EE0">
        <w:rPr>
          <w:color w:val="000000" w:themeColor="text1"/>
        </w:rPr>
        <w:t>(часть 1.1 введена Федеральным законом от 11.10.2018 N 362-ФЗ)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2. В заключении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D60EE0" w:rsidRPr="00D60EE0" w:rsidRDefault="00D60EE0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D60EE0">
        <w:rPr>
          <w:color w:val="000000" w:themeColor="text1"/>
        </w:rPr>
        <w:t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D60EE0" w:rsidRPr="00D60EE0" w:rsidRDefault="00D60EE0">
      <w:pPr>
        <w:pStyle w:val="ConsPlusNormal"/>
        <w:ind w:firstLine="540"/>
        <w:jc w:val="both"/>
        <w:rPr>
          <w:color w:val="000000" w:themeColor="text1"/>
        </w:rPr>
      </w:pP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Президент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Российской Федерации</w:t>
      </w:r>
    </w:p>
    <w:p w:rsidR="00D60EE0" w:rsidRPr="00D60EE0" w:rsidRDefault="00D60EE0">
      <w:pPr>
        <w:pStyle w:val="ConsPlusNormal"/>
        <w:jc w:val="right"/>
        <w:rPr>
          <w:color w:val="000000" w:themeColor="text1"/>
        </w:rPr>
      </w:pPr>
      <w:r w:rsidRPr="00D60EE0">
        <w:rPr>
          <w:color w:val="000000" w:themeColor="text1"/>
        </w:rPr>
        <w:t>Д.МЕДВЕДЕВ</w:t>
      </w:r>
    </w:p>
    <w:p w:rsidR="00D60EE0" w:rsidRPr="00D60EE0" w:rsidRDefault="00D60EE0">
      <w:pPr>
        <w:pStyle w:val="ConsPlusNormal"/>
        <w:rPr>
          <w:color w:val="000000" w:themeColor="text1"/>
        </w:rPr>
      </w:pPr>
      <w:r w:rsidRPr="00D60EE0">
        <w:rPr>
          <w:color w:val="000000" w:themeColor="text1"/>
        </w:rPr>
        <w:t>Москва, Кремль</w:t>
      </w:r>
    </w:p>
    <w:p w:rsidR="00D60EE0" w:rsidRPr="00D60EE0" w:rsidRDefault="00D60EE0">
      <w:pPr>
        <w:pStyle w:val="ConsPlusNormal"/>
        <w:spacing w:before="220"/>
        <w:rPr>
          <w:color w:val="000000" w:themeColor="text1"/>
        </w:rPr>
      </w:pPr>
      <w:r w:rsidRPr="00D60EE0">
        <w:rPr>
          <w:color w:val="000000" w:themeColor="text1"/>
        </w:rPr>
        <w:t>17 июля 2009 года</w:t>
      </w:r>
    </w:p>
    <w:p w:rsidR="00D60EE0" w:rsidRPr="00D60EE0" w:rsidRDefault="00D60EE0">
      <w:pPr>
        <w:pStyle w:val="ConsPlusNormal"/>
        <w:spacing w:before="220"/>
        <w:rPr>
          <w:color w:val="000000" w:themeColor="text1"/>
        </w:rPr>
      </w:pPr>
      <w:r w:rsidRPr="00D60EE0">
        <w:rPr>
          <w:color w:val="000000" w:themeColor="text1"/>
        </w:rPr>
        <w:t>N 172-ФЗ</w:t>
      </w:r>
    </w:p>
    <w:p w:rsidR="00D60EE0" w:rsidRPr="00D60EE0" w:rsidRDefault="00D60EE0">
      <w:pPr>
        <w:pStyle w:val="ConsPlusNormal"/>
        <w:rPr>
          <w:color w:val="000000" w:themeColor="text1"/>
        </w:rPr>
      </w:pPr>
    </w:p>
    <w:p w:rsidR="00D60EE0" w:rsidRPr="00D60EE0" w:rsidRDefault="00D60EE0">
      <w:pPr>
        <w:pStyle w:val="ConsPlusNormal"/>
        <w:rPr>
          <w:color w:val="000000" w:themeColor="text1"/>
        </w:rPr>
      </w:pPr>
    </w:p>
    <w:p w:rsidR="00D60EE0" w:rsidRPr="00D60EE0" w:rsidRDefault="00D60EE0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9B4187" w:rsidRPr="00D60EE0" w:rsidRDefault="009B4187">
      <w:pPr>
        <w:rPr>
          <w:color w:val="000000" w:themeColor="text1"/>
        </w:rPr>
      </w:pPr>
    </w:p>
    <w:sectPr w:rsidR="009B4187" w:rsidRPr="00D60EE0" w:rsidSect="00FE5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EE0"/>
    <w:rsid w:val="009B4187"/>
    <w:rsid w:val="00D6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60E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60E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1905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Быстрицкая Мария Анатольевна</dc:creator>
  <cp:lastModifiedBy>Быстрицкая Мария Анатольевна</cp:lastModifiedBy>
  <cp:revision>1</cp:revision>
  <dcterms:created xsi:type="dcterms:W3CDTF">2018-10-22T11:27:00Z</dcterms:created>
  <dcterms:modified xsi:type="dcterms:W3CDTF">2018-10-22T11:29:00Z</dcterms:modified>
</cp:coreProperties>
</file>