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F6A87" w14:textId="77777777" w:rsidR="00F530D4" w:rsidRDefault="00F530D4" w:rsidP="00F530D4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Style w:val="a5"/>
          <w:rFonts w:ascii="Tahoma" w:hAnsi="Tahoma" w:cs="Tahoma"/>
          <w:color w:val="404040"/>
          <w:sz w:val="27"/>
          <w:szCs w:val="27"/>
        </w:rPr>
        <w:t>Рекомендации Администрации Калужской области (видеоролики):</w:t>
      </w:r>
    </w:p>
    <w:p w14:paraId="6C667C5B" w14:textId="77777777" w:rsidR="00F530D4" w:rsidRDefault="00F530D4" w:rsidP="00F530D4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hyperlink r:id="rId4" w:history="1">
        <w:r>
          <w:rPr>
            <w:rStyle w:val="a3"/>
            <w:rFonts w:ascii="Tahoma" w:eastAsiaTheme="majorEastAsia" w:hAnsi="Tahoma" w:cs="Tahoma"/>
            <w:color w:val="7BBF31"/>
          </w:rPr>
          <w:t>https://admoblkaluga.ru/upload/obshchestvo-vlast/protivkorruptsii/metod-materialy/rolik_vzyatki_2022.mp4</w:t>
        </w:r>
      </w:hyperlink>
    </w:p>
    <w:p w14:paraId="32BD9B8E" w14:textId="77777777" w:rsidR="00F530D4" w:rsidRDefault="00F530D4" w:rsidP="00F530D4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hyperlink r:id="rId5" w:history="1">
        <w:r>
          <w:rPr>
            <w:rStyle w:val="a3"/>
            <w:rFonts w:ascii="Tahoma" w:eastAsiaTheme="majorEastAsia" w:hAnsi="Tahoma" w:cs="Tahoma"/>
            <w:color w:val="7BBF31"/>
          </w:rPr>
          <w:t>https://admoblkaluga.ru/upload/obshchestvo-vlast/protivkorruptsii/metod-materialy/video_st_19.28.mp4</w:t>
        </w:r>
      </w:hyperlink>
    </w:p>
    <w:p w14:paraId="2F057107" w14:textId="77777777" w:rsidR="00F530D4" w:rsidRDefault="00F530D4" w:rsidP="00F530D4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Fonts w:ascii="Tahoma" w:hAnsi="Tahoma" w:cs="Tahoma"/>
          <w:color w:val="404040"/>
          <w:sz w:val="21"/>
          <w:szCs w:val="21"/>
        </w:rPr>
        <w:t> </w:t>
      </w:r>
    </w:p>
    <w:p w14:paraId="7ECDD63B" w14:textId="77777777" w:rsidR="00F530D4" w:rsidRDefault="00F530D4" w:rsidP="00F530D4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Style w:val="a5"/>
          <w:rFonts w:ascii="Tahoma" w:hAnsi="Tahoma" w:cs="Tahoma"/>
          <w:color w:val="0000CD"/>
          <w:sz w:val="21"/>
          <w:szCs w:val="21"/>
        </w:rPr>
        <w:t>МЕЖДУНАРОДНЫЙ МОЛОДЕЖНЫЙ КОНКУРС "ВМЕСТЕ ПРОТИВ КОРРУПЦИИ!"</w:t>
      </w:r>
      <w:r>
        <w:rPr>
          <w:rStyle w:val="a5"/>
          <w:rFonts w:ascii="Tahoma" w:hAnsi="Tahoma" w:cs="Tahoma"/>
          <w:color w:val="404040"/>
          <w:sz w:val="21"/>
          <w:szCs w:val="21"/>
        </w:rPr>
        <w:t> - </w:t>
      </w:r>
      <w:hyperlink w:history="1">
        <w:r>
          <w:rPr>
            <w:rStyle w:val="a3"/>
            <w:rFonts w:ascii="Tahoma" w:eastAsiaTheme="majorEastAsia" w:hAnsi="Tahoma" w:cs="Tahoma"/>
            <w:b/>
            <w:bCs/>
            <w:color w:val="7BBF31"/>
            <w:sz w:val="21"/>
            <w:szCs w:val="21"/>
          </w:rPr>
          <w:t>http://Здесь размещены плакаты и видеоролики  по противодействию коррупции  https://yadi.sk/d/OQNzeWFxEk5Wsg .. </w:t>
        </w:r>
      </w:hyperlink>
    </w:p>
    <w:p w14:paraId="2EC08519" w14:textId="77777777" w:rsidR="00292C83" w:rsidRDefault="00292C83" w:rsidP="00292C83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Fonts w:ascii="Tahoma" w:hAnsi="Tahoma" w:cs="Tahoma"/>
          <w:b/>
          <w:bCs/>
          <w:noProof/>
          <w:color w:val="404040"/>
          <w:sz w:val="21"/>
          <w:szCs w:val="21"/>
        </w:rPr>
        <w:lastRenderedPageBreak/>
        <w:drawing>
          <wp:inline distT="0" distB="0" distL="0" distR="0" wp14:anchorId="394C7263" wp14:editId="44CD13A9">
            <wp:extent cx="5940425" cy="6144260"/>
            <wp:effectExtent l="0" t="0" r="3175" b="8890"/>
            <wp:docPr id="6116886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ahoma" w:hAnsi="Tahoma" w:cs="Tahoma"/>
          <w:color w:val="404040"/>
          <w:sz w:val="21"/>
          <w:szCs w:val="21"/>
        </w:rPr>
        <w:lastRenderedPageBreak/>
        <w:t>  </w:t>
      </w:r>
      <w:r>
        <w:rPr>
          <w:rFonts w:ascii="Tahoma" w:hAnsi="Tahoma" w:cs="Tahoma"/>
          <w:b/>
          <w:bCs/>
          <w:noProof/>
          <w:color w:val="404040"/>
          <w:sz w:val="21"/>
          <w:szCs w:val="21"/>
        </w:rPr>
        <w:drawing>
          <wp:inline distT="0" distB="0" distL="0" distR="0" wp14:anchorId="0A78101E" wp14:editId="3B0EFA95">
            <wp:extent cx="5010150" cy="7086600"/>
            <wp:effectExtent l="0" t="0" r="0" b="0"/>
            <wp:docPr id="11405323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ahoma" w:hAnsi="Tahoma" w:cs="Tahoma"/>
          <w:color w:val="404040"/>
          <w:sz w:val="21"/>
          <w:szCs w:val="21"/>
        </w:rPr>
        <w:t>  </w:t>
      </w:r>
      <w:r>
        <w:rPr>
          <w:rFonts w:ascii="Tahoma" w:hAnsi="Tahoma" w:cs="Tahoma"/>
          <w:b/>
          <w:bCs/>
          <w:noProof/>
          <w:color w:val="404040"/>
          <w:sz w:val="21"/>
          <w:szCs w:val="21"/>
        </w:rPr>
        <w:lastRenderedPageBreak/>
        <w:drawing>
          <wp:inline distT="0" distB="0" distL="0" distR="0" wp14:anchorId="48AFFBFF" wp14:editId="2263459F">
            <wp:extent cx="5010150" cy="7086600"/>
            <wp:effectExtent l="0" t="0" r="0" b="0"/>
            <wp:docPr id="3132082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ahoma" w:hAnsi="Tahoma" w:cs="Tahoma"/>
          <w:color w:val="404040"/>
          <w:sz w:val="21"/>
          <w:szCs w:val="21"/>
        </w:rPr>
        <w:t>  </w:t>
      </w:r>
      <w:r>
        <w:rPr>
          <w:rFonts w:ascii="Tahoma" w:hAnsi="Tahoma" w:cs="Tahoma"/>
          <w:b/>
          <w:bCs/>
          <w:noProof/>
          <w:color w:val="404040"/>
          <w:sz w:val="21"/>
          <w:szCs w:val="21"/>
        </w:rPr>
        <w:lastRenderedPageBreak/>
        <w:drawing>
          <wp:inline distT="0" distB="0" distL="0" distR="0" wp14:anchorId="5572B263" wp14:editId="2C3260B3">
            <wp:extent cx="5940425" cy="4218305"/>
            <wp:effectExtent l="0" t="0" r="3175" b="0"/>
            <wp:docPr id="10188945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ECF79" w14:textId="77777777" w:rsidR="00292C83" w:rsidRDefault="00292C83" w:rsidP="00292C83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Fonts w:ascii="Tahoma" w:hAnsi="Tahoma" w:cs="Tahoma"/>
          <w:color w:val="404040"/>
          <w:sz w:val="21"/>
          <w:szCs w:val="21"/>
        </w:rPr>
        <w:t> </w:t>
      </w:r>
    </w:p>
    <w:p w14:paraId="752A220E" w14:textId="77777777" w:rsidR="00292C83" w:rsidRDefault="00292C83" w:rsidP="00292C83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Style w:val="a5"/>
          <w:rFonts w:ascii="Tahoma" w:hAnsi="Tahoma" w:cs="Tahoma"/>
          <w:color w:val="404040"/>
          <w:sz w:val="21"/>
          <w:szCs w:val="21"/>
        </w:rPr>
        <w:t>Материалы по антикоррупционной деятельности размещены на сайте министерства труда и социальной защиты Калужской области:</w:t>
      </w:r>
    </w:p>
    <w:p w14:paraId="6C696FC4" w14:textId="77777777" w:rsidR="00292C83" w:rsidRDefault="00292C83" w:rsidP="00292C83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hyperlink r:id="rId10" w:history="1">
        <w:r>
          <w:rPr>
            <w:rStyle w:val="a3"/>
            <w:rFonts w:ascii="Tahoma" w:eastAsiaTheme="majorEastAsia" w:hAnsi="Tahoma" w:cs="Tahoma"/>
            <w:color w:val="7BBF31"/>
            <w:sz w:val="21"/>
            <w:szCs w:val="21"/>
          </w:rPr>
          <w:t>https://rosmintrud.ru/ministry/programms/anticorruption/9/17</w:t>
        </w:r>
      </w:hyperlink>
      <w:r>
        <w:rPr>
          <w:rFonts w:ascii="Tahoma" w:hAnsi="Tahoma" w:cs="Tahoma"/>
          <w:color w:val="404040"/>
          <w:sz w:val="21"/>
          <w:szCs w:val="21"/>
        </w:rPr>
        <w:t> </w:t>
      </w:r>
    </w:p>
    <w:p w14:paraId="23F195A3" w14:textId="77777777" w:rsidR="00292C83" w:rsidRDefault="00292C83" w:rsidP="00292C83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hyperlink r:id="rId11" w:history="1">
        <w:r>
          <w:rPr>
            <w:rStyle w:val="a3"/>
            <w:rFonts w:ascii="Tahoma" w:eastAsiaTheme="majorEastAsia" w:hAnsi="Tahoma" w:cs="Tahoma"/>
            <w:color w:val="7BBF31"/>
            <w:sz w:val="21"/>
            <w:szCs w:val="21"/>
          </w:rPr>
          <w:t>https://rosmintrud.ru/ministry/programms/anticorruption/015</w:t>
        </w:r>
      </w:hyperlink>
      <w:r>
        <w:rPr>
          <w:rFonts w:ascii="Tahoma" w:hAnsi="Tahoma" w:cs="Tahoma"/>
          <w:color w:val="404040"/>
          <w:sz w:val="21"/>
          <w:szCs w:val="21"/>
        </w:rPr>
        <w:t> </w:t>
      </w:r>
    </w:p>
    <w:p w14:paraId="06064331" w14:textId="77777777" w:rsidR="00292C83" w:rsidRDefault="00292C83" w:rsidP="00292C83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Fonts w:ascii="Tahoma" w:hAnsi="Tahoma" w:cs="Tahoma"/>
          <w:color w:val="404040"/>
          <w:sz w:val="21"/>
          <w:szCs w:val="21"/>
        </w:rPr>
        <w:t>В целях реализации Федерального закона №273-ФЗ от 28.12.2008г "</w:t>
      </w:r>
      <w:proofErr w:type="gramStart"/>
      <w:r>
        <w:rPr>
          <w:rFonts w:ascii="Tahoma" w:hAnsi="Tahoma" w:cs="Tahoma"/>
          <w:color w:val="404040"/>
          <w:sz w:val="21"/>
          <w:szCs w:val="21"/>
        </w:rPr>
        <w:t>О  противодействии</w:t>
      </w:r>
      <w:proofErr w:type="gramEnd"/>
      <w:r>
        <w:rPr>
          <w:rFonts w:ascii="Tahoma" w:hAnsi="Tahoma" w:cs="Tahoma"/>
          <w:color w:val="404040"/>
          <w:sz w:val="21"/>
          <w:szCs w:val="21"/>
        </w:rPr>
        <w:t xml:space="preserve"> коррупции" в учреждении издан приказ №26 от 21.04.2015г , в котором определены: перечень должностей, перечень мероприятий направленных на предупреждение коррупции  и борьбы с ней. </w:t>
      </w:r>
    </w:p>
    <w:p w14:paraId="7226E6E5" w14:textId="77777777" w:rsidR="00292C83" w:rsidRDefault="00292C83" w:rsidP="00292C83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Fonts w:ascii="Tahoma" w:hAnsi="Tahoma" w:cs="Tahoma"/>
          <w:noProof/>
          <w:color w:val="404040"/>
          <w:sz w:val="21"/>
          <w:szCs w:val="21"/>
        </w:rPr>
        <w:lastRenderedPageBreak/>
        <w:drawing>
          <wp:inline distT="0" distB="0" distL="0" distR="0" wp14:anchorId="22536EF7" wp14:editId="75D4C9FA">
            <wp:extent cx="5940425" cy="4241800"/>
            <wp:effectExtent l="0" t="0" r="3175" b="6350"/>
            <wp:docPr id="3902508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04040"/>
          <w:sz w:val="21"/>
          <w:szCs w:val="21"/>
        </w:rPr>
        <w:t>  </w:t>
      </w:r>
      <w:r>
        <w:rPr>
          <w:rFonts w:ascii="Tahoma" w:hAnsi="Tahoma" w:cs="Tahoma"/>
          <w:noProof/>
          <w:color w:val="404040"/>
          <w:sz w:val="21"/>
          <w:szCs w:val="21"/>
        </w:rPr>
        <w:drawing>
          <wp:inline distT="0" distB="0" distL="0" distR="0" wp14:anchorId="7F556A43" wp14:editId="0ADA82A8">
            <wp:extent cx="5940425" cy="4241800"/>
            <wp:effectExtent l="0" t="0" r="3175" b="6350"/>
            <wp:docPr id="6976546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E16A" w14:textId="77777777" w:rsidR="00292C83" w:rsidRDefault="00292C83" w:rsidP="00292C83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Fonts w:ascii="Tahoma" w:hAnsi="Tahoma" w:cs="Tahoma"/>
          <w:noProof/>
          <w:color w:val="404040"/>
          <w:sz w:val="21"/>
          <w:szCs w:val="21"/>
        </w:rPr>
        <w:lastRenderedPageBreak/>
        <w:drawing>
          <wp:inline distT="0" distB="0" distL="0" distR="0" wp14:anchorId="7BD31350" wp14:editId="6B98CB50">
            <wp:extent cx="5940425" cy="4241800"/>
            <wp:effectExtent l="0" t="0" r="3175" b="6350"/>
            <wp:docPr id="7572851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04040"/>
          <w:sz w:val="21"/>
          <w:szCs w:val="21"/>
        </w:rPr>
        <w:t> </w:t>
      </w:r>
      <w:r>
        <w:rPr>
          <w:rFonts w:ascii="Tahoma" w:hAnsi="Tahoma" w:cs="Tahoma"/>
          <w:noProof/>
          <w:color w:val="404040"/>
          <w:sz w:val="21"/>
          <w:szCs w:val="21"/>
        </w:rPr>
        <w:drawing>
          <wp:inline distT="0" distB="0" distL="0" distR="0" wp14:anchorId="5FBCA197" wp14:editId="628FFC7D">
            <wp:extent cx="5940425" cy="4241800"/>
            <wp:effectExtent l="0" t="0" r="3175" b="6350"/>
            <wp:docPr id="1924560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9405" w14:textId="77777777" w:rsidR="00292C83" w:rsidRDefault="00292C83" w:rsidP="00292C83">
      <w:pPr>
        <w:pStyle w:val="a4"/>
        <w:shd w:val="clear" w:color="auto" w:fill="FFFFFF"/>
        <w:rPr>
          <w:rFonts w:ascii="Tahoma" w:hAnsi="Tahoma" w:cs="Tahoma"/>
          <w:color w:val="404040"/>
          <w:sz w:val="21"/>
          <w:szCs w:val="21"/>
        </w:rPr>
      </w:pPr>
      <w:r>
        <w:rPr>
          <w:rFonts w:ascii="Tahoma" w:hAnsi="Tahoma" w:cs="Tahoma"/>
          <w:color w:val="404040"/>
          <w:sz w:val="21"/>
          <w:szCs w:val="21"/>
        </w:rPr>
        <w:t> </w:t>
      </w:r>
    </w:p>
    <w:p w14:paraId="2058D3BB" w14:textId="77777777" w:rsidR="00F530D4" w:rsidRDefault="00F530D4" w:rsidP="00107B3D">
      <w:pPr>
        <w:pStyle w:val="a4"/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bookmarkStart w:id="0" w:name="_GoBack"/>
      <w:bookmarkEnd w:id="0"/>
    </w:p>
    <w:p w14:paraId="16324A1E" w14:textId="65EBC105" w:rsidR="00107B3D" w:rsidRDefault="00107B3D" w:rsidP="00107B3D">
      <w:pPr>
        <w:pStyle w:val="a4"/>
        <w:shd w:val="clear" w:color="auto" w:fill="FFFFFF"/>
        <w:jc w:val="both"/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Видеоролик «Ответственность за получение (за дачу) мелкой взятки»</w:t>
      </w:r>
      <w:r>
        <w:rPr>
          <w:rFonts w:ascii="Arial" w:hAnsi="Arial" w:cs="Arial"/>
          <w:color w:val="333333"/>
          <w:sz w:val="27"/>
          <w:szCs w:val="27"/>
        </w:rPr>
        <w:br/>
      </w:r>
      <w:hyperlink r:id="rId16" w:history="1">
        <w:r>
          <w:rPr>
            <w:rStyle w:val="a3"/>
            <w:rFonts w:ascii="Arial" w:hAnsi="Arial" w:cs="Arial"/>
            <w:color w:val="34548B"/>
            <w:sz w:val="27"/>
            <w:szCs w:val="27"/>
            <w:shd w:val="clear" w:color="auto" w:fill="FFFFFF"/>
          </w:rPr>
          <w:t>(посмотреть, скачать, .mp4, </w:t>
        </w:r>
      </w:hyperlink>
      <w:hyperlink r:id="rId17" w:history="1"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7.5 </w:t>
        </w:r>
        <w:proofErr w:type="spellStart"/>
      </w:hyperlink>
      <w:hyperlink r:id="rId18" w:history="1"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Mb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)</w:t>
        </w:r>
      </w:hyperlink>
    </w:p>
    <w:p w14:paraId="22522011" w14:textId="77777777" w:rsidR="00107B3D" w:rsidRDefault="00107B3D" w:rsidP="00107B3D">
      <w:pPr>
        <w:pStyle w:val="a4"/>
        <w:shd w:val="clear" w:color="auto" w:fill="FFFFFF"/>
        <w:jc w:val="both"/>
      </w:pPr>
    </w:p>
    <w:p w14:paraId="43A4E45F" w14:textId="77777777" w:rsidR="00107B3D" w:rsidRDefault="00107B3D" w:rsidP="00107B3D">
      <w:pPr>
        <w:pStyle w:val="a4"/>
        <w:shd w:val="clear" w:color="auto" w:fill="FFFFFF"/>
        <w:jc w:val="both"/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Видеоролик "Не бери / не давай взяток"</w:t>
      </w:r>
      <w:r>
        <w:rPr>
          <w:rFonts w:ascii="Arial" w:hAnsi="Arial" w:cs="Arial"/>
          <w:color w:val="333333"/>
          <w:sz w:val="27"/>
          <w:szCs w:val="27"/>
        </w:rPr>
        <w:br/>
      </w:r>
      <w:hyperlink r:id="rId19" w:history="1"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(посмотреть, скачать, .mp4, </w:t>
        </w:r>
      </w:hyperlink>
      <w:hyperlink r:id="rId20" w:history="1"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9.15 </w:t>
        </w:r>
        <w:proofErr w:type="spellStart"/>
      </w:hyperlink>
      <w:hyperlink r:id="rId21" w:history="1"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Mb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)</w:t>
        </w:r>
      </w:hyperlink>
    </w:p>
    <w:p w14:paraId="27D9F332" w14:textId="77777777" w:rsidR="00107B3D" w:rsidRDefault="00107B3D" w:rsidP="00107B3D">
      <w:pPr>
        <w:pStyle w:val="a4"/>
        <w:shd w:val="clear" w:color="auto" w:fill="FFFFFF"/>
        <w:jc w:val="both"/>
      </w:pPr>
    </w:p>
    <w:p w14:paraId="6F53811B" w14:textId="77777777" w:rsidR="00107B3D" w:rsidRDefault="00107B3D" w:rsidP="00107B3D">
      <w:pPr>
        <w:pStyle w:val="a4"/>
        <w:shd w:val="clear" w:color="auto" w:fill="FFFFFF"/>
        <w:spacing w:before="420" w:beforeAutospacing="0" w:after="420" w:afterAutospacing="0"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Видеоролик "Об ответственности за нарушение статьи 19.28 "Незаконное вознаграждение от имени юридического лица" Кодекса Российской Федерации об административных правонарушениях"</w:t>
      </w:r>
      <w:r>
        <w:rPr>
          <w:rFonts w:ascii="Arial" w:hAnsi="Arial" w:cs="Arial"/>
          <w:color w:val="333333"/>
          <w:sz w:val="27"/>
          <w:szCs w:val="27"/>
        </w:rPr>
        <w:br/>
      </w:r>
      <w:hyperlink r:id="rId22" w:history="1">
        <w:r>
          <w:rPr>
            <w:rStyle w:val="a3"/>
            <w:rFonts w:ascii="Arial" w:hAnsi="Arial" w:cs="Arial"/>
            <w:color w:val="3368C3"/>
            <w:sz w:val="27"/>
            <w:szCs w:val="27"/>
          </w:rPr>
          <w:t>(посмотреть, скачать, .mp4, </w:t>
        </w:r>
      </w:hyperlink>
      <w:hyperlink r:id="rId23" w:history="1">
        <w:r>
          <w:rPr>
            <w:rStyle w:val="a3"/>
            <w:rFonts w:ascii="Arial" w:hAnsi="Arial" w:cs="Arial"/>
            <w:color w:val="3368C3"/>
            <w:sz w:val="27"/>
            <w:szCs w:val="27"/>
          </w:rPr>
          <w:t>12.63 </w:t>
        </w:r>
        <w:proofErr w:type="spellStart"/>
      </w:hyperlink>
      <w:hyperlink r:id="rId24" w:history="1">
        <w:r>
          <w:rPr>
            <w:rStyle w:val="a3"/>
            <w:rFonts w:ascii="Arial" w:hAnsi="Arial" w:cs="Arial"/>
            <w:color w:val="3368C3"/>
            <w:sz w:val="27"/>
            <w:szCs w:val="27"/>
          </w:rPr>
          <w:t>Mb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</w:rPr>
          <w:t>)</w:t>
        </w:r>
      </w:hyperlink>
    </w:p>
    <w:p w14:paraId="718CCEA2" w14:textId="77777777" w:rsidR="00107B3D" w:rsidRDefault="00107B3D" w:rsidP="00107B3D">
      <w:pPr>
        <w:pStyle w:val="a4"/>
        <w:shd w:val="clear" w:color="auto" w:fill="FFFFFF"/>
        <w:spacing w:before="420" w:beforeAutospacing="0" w:after="420" w:afterAutospacing="0"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Памятка об уведомлении представителя нанимателя (работодателя) о намерении выполнять иную оплачиваемую работу для государственных гражданских служащих, муниципальных служащих</w:t>
      </w:r>
      <w:r>
        <w:rPr>
          <w:rFonts w:ascii="Arial" w:hAnsi="Arial" w:cs="Arial"/>
          <w:color w:val="333333"/>
          <w:sz w:val="27"/>
          <w:szCs w:val="27"/>
        </w:rPr>
        <w:br/>
      </w:r>
      <w:hyperlink r:id="rId25" w:history="1">
        <w:r>
          <w:rPr>
            <w:rStyle w:val="a3"/>
            <w:rFonts w:ascii="Arial" w:hAnsi="Arial" w:cs="Arial"/>
            <w:color w:val="3368C3"/>
            <w:sz w:val="27"/>
            <w:szCs w:val="27"/>
          </w:rPr>
          <w:t>(скачать, .</w:t>
        </w:r>
        <w:proofErr w:type="spellStart"/>
        <w:r>
          <w:rPr>
            <w:rStyle w:val="a3"/>
            <w:rFonts w:ascii="Arial" w:hAnsi="Arial" w:cs="Arial"/>
            <w:color w:val="3368C3"/>
            <w:sz w:val="27"/>
            <w:szCs w:val="27"/>
          </w:rPr>
          <w:t>rtf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</w:rPr>
          <w:t xml:space="preserve">, 194.25 </w:t>
        </w:r>
        <w:proofErr w:type="spellStart"/>
        <w:r>
          <w:rPr>
            <w:rStyle w:val="a3"/>
            <w:rFonts w:ascii="Arial" w:hAnsi="Arial" w:cs="Arial"/>
            <w:color w:val="3368C3"/>
            <w:sz w:val="27"/>
            <w:szCs w:val="27"/>
          </w:rPr>
          <w:t>Kb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</w:rPr>
          <w:t>)</w:t>
        </w:r>
      </w:hyperlink>
    </w:p>
    <w:p w14:paraId="41E0175C" w14:textId="77777777" w:rsidR="00107B3D" w:rsidRDefault="00107B3D" w:rsidP="00107B3D">
      <w:pPr>
        <w:pStyle w:val="a4"/>
        <w:shd w:val="clear" w:color="auto" w:fill="FFFFFF"/>
        <w:jc w:val="both"/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Памятка "Запрет на получение подарков в связи с должностным положением или в связи с исполнением служебных обязанностей" </w:t>
      </w:r>
      <w:r>
        <w:rPr>
          <w:rFonts w:ascii="Arial" w:hAnsi="Arial" w:cs="Arial"/>
          <w:color w:val="333333"/>
          <w:sz w:val="27"/>
          <w:szCs w:val="27"/>
        </w:rPr>
        <w:br/>
      </w:r>
      <w:hyperlink r:id="rId26" w:history="1"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(скачать, .</w:t>
        </w:r>
        <w:proofErr w:type="spellStart"/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rtf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 xml:space="preserve">, 50.66 </w:t>
        </w:r>
        <w:proofErr w:type="spellStart"/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Kb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  <w:shd w:val="clear" w:color="auto" w:fill="FFFFFF"/>
          </w:rPr>
          <w:t>)</w:t>
        </w:r>
      </w:hyperlink>
    </w:p>
    <w:p w14:paraId="4CECFDA9" w14:textId="77777777" w:rsidR="00107B3D" w:rsidRDefault="00107B3D" w:rsidP="00107B3D">
      <w:pPr>
        <w:pStyle w:val="a4"/>
        <w:shd w:val="clear" w:color="auto" w:fill="FFFFFF"/>
        <w:spacing w:before="420" w:beforeAutospacing="0" w:after="420" w:afterAutospacing="0"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Презентация "Основные направления государственной политики в сфере противодействия коррупции"</w:t>
      </w:r>
      <w:r>
        <w:rPr>
          <w:rFonts w:ascii="Arial" w:hAnsi="Arial" w:cs="Arial"/>
          <w:color w:val="333333"/>
          <w:sz w:val="27"/>
          <w:szCs w:val="27"/>
        </w:rPr>
        <w:br/>
      </w:r>
      <w:hyperlink r:id="rId27" w:history="1">
        <w:r>
          <w:rPr>
            <w:rStyle w:val="a3"/>
            <w:rFonts w:ascii="Arial" w:hAnsi="Arial" w:cs="Arial"/>
            <w:color w:val="3368C3"/>
            <w:sz w:val="27"/>
            <w:szCs w:val="27"/>
          </w:rPr>
          <w:t>(скачать, .</w:t>
        </w:r>
        <w:proofErr w:type="spellStart"/>
        <w:r>
          <w:rPr>
            <w:rStyle w:val="a3"/>
            <w:rFonts w:ascii="Arial" w:hAnsi="Arial" w:cs="Arial"/>
            <w:color w:val="3368C3"/>
            <w:sz w:val="27"/>
            <w:szCs w:val="27"/>
          </w:rPr>
          <w:t>pdf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</w:rPr>
          <w:t xml:space="preserve"> 3.79 </w:t>
        </w:r>
        <w:proofErr w:type="spellStart"/>
        <w:r>
          <w:rPr>
            <w:rStyle w:val="a3"/>
            <w:rFonts w:ascii="Arial" w:hAnsi="Arial" w:cs="Arial"/>
            <w:color w:val="3368C3"/>
            <w:sz w:val="27"/>
            <w:szCs w:val="27"/>
          </w:rPr>
          <w:t>Mb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</w:rPr>
          <w:t>)</w:t>
        </w:r>
      </w:hyperlink>
    </w:p>
    <w:p w14:paraId="3ACC230C" w14:textId="77777777" w:rsidR="00107B3D" w:rsidRDefault="00107B3D" w:rsidP="00107B3D">
      <w:pPr>
        <w:pStyle w:val="a4"/>
        <w:shd w:val="clear" w:color="auto" w:fill="FFFFFF"/>
        <w:spacing w:before="420" w:beforeAutospacing="0" w:after="420" w:afterAutospacing="0"/>
        <w:jc w:val="both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Презентация "Основные виды коррупционных преступлений"</w:t>
      </w:r>
      <w:r>
        <w:rPr>
          <w:rFonts w:ascii="Arial" w:hAnsi="Arial" w:cs="Arial"/>
          <w:color w:val="333333"/>
          <w:sz w:val="27"/>
          <w:szCs w:val="27"/>
        </w:rPr>
        <w:br/>
      </w:r>
      <w:hyperlink r:id="rId28" w:history="1">
        <w:r>
          <w:rPr>
            <w:rStyle w:val="a3"/>
            <w:rFonts w:ascii="Arial" w:hAnsi="Arial" w:cs="Arial"/>
            <w:color w:val="3368C3"/>
            <w:sz w:val="27"/>
            <w:szCs w:val="27"/>
          </w:rPr>
          <w:t>(скачать, .</w:t>
        </w:r>
        <w:proofErr w:type="spellStart"/>
        <w:r>
          <w:rPr>
            <w:rStyle w:val="a3"/>
            <w:rFonts w:ascii="Arial" w:hAnsi="Arial" w:cs="Arial"/>
            <w:color w:val="3368C3"/>
            <w:sz w:val="27"/>
            <w:szCs w:val="27"/>
          </w:rPr>
          <w:t>rtf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</w:rPr>
          <w:t xml:space="preserve"> 869.59 </w:t>
        </w:r>
        <w:proofErr w:type="spellStart"/>
        <w:r>
          <w:rPr>
            <w:rStyle w:val="a3"/>
            <w:rFonts w:ascii="Arial" w:hAnsi="Arial" w:cs="Arial"/>
            <w:color w:val="3368C3"/>
            <w:sz w:val="27"/>
            <w:szCs w:val="27"/>
          </w:rPr>
          <w:t>Kb</w:t>
        </w:r>
        <w:proofErr w:type="spellEnd"/>
        <w:r>
          <w:rPr>
            <w:rStyle w:val="a3"/>
            <w:rFonts w:ascii="Arial" w:hAnsi="Arial" w:cs="Arial"/>
            <w:color w:val="3368C3"/>
            <w:sz w:val="27"/>
            <w:szCs w:val="27"/>
          </w:rPr>
          <w:t>)</w:t>
        </w:r>
      </w:hyperlink>
    </w:p>
    <w:p w14:paraId="321A610A" w14:textId="77777777" w:rsidR="003132C0" w:rsidRDefault="003132C0"/>
    <w:sectPr w:rsidR="00313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D8D"/>
    <w:rsid w:val="00093D8D"/>
    <w:rsid w:val="00107B3D"/>
    <w:rsid w:val="00292C83"/>
    <w:rsid w:val="003132C0"/>
    <w:rsid w:val="00F5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D17E"/>
  <w15:chartTrackingRefBased/>
  <w15:docId w15:val="{A18AE4C5-FF11-4CD9-8797-90307F88C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7B3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07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530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admoblkaluga.ru/upload/obshchestvo-vlast/protivkorruptsii/metod-materialy/rolik_melkaya_vzyatka_2022.mp4" TargetMode="External"/><Relationship Id="rId26" Type="http://schemas.openxmlformats.org/officeDocument/2006/relationships/hyperlink" Target="https://admoblkaluga.ru/upload/obshchestvo-vlast/protivkorruptsii/metod-materialy/Pamyatka_podarki_2021.rt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dmoblkaluga.ru/upload/obshchestvo-vlast/protivkorruptsii/metod-materialy/rolik_vzyatki_2022.mp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admoblkaluga.ru/upload/obshchestvo-vlast/protivkorruptsii/metod-materialy/rolik_melkaya_vzyatka_2022.mp4" TargetMode="External"/><Relationship Id="rId25" Type="http://schemas.openxmlformats.org/officeDocument/2006/relationships/hyperlink" Target="https://admoblkaluga.ru/upload/obshchestvo-vlast/protivkorruptsii/metod-materialy/pamyatka_inaya_oplachivaemay_rabota_gos_mun_sluzh_2022.rt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dmoblkaluga.ru/upload/obshchestvo-vlast/protivkorruptsii/metod-materialy/rolik_melkaya_vzyatka_2022.mp4" TargetMode="External"/><Relationship Id="rId20" Type="http://schemas.openxmlformats.org/officeDocument/2006/relationships/hyperlink" Target="https://admoblkaluga.ru/upload/obshchestvo-vlast/protivkorruptsii/metod-materialy/rolik_vzyatki_2022.mp4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rosmintrud.ru/ministry/programms/anticorruption/015" TargetMode="External"/><Relationship Id="rId24" Type="http://schemas.openxmlformats.org/officeDocument/2006/relationships/hyperlink" Target="https://admoblkaluga.ru/upload/obshchestvo-vlast/protivkorruptsii/metod-materialy/video_st_19.28.mp4" TargetMode="External"/><Relationship Id="rId5" Type="http://schemas.openxmlformats.org/officeDocument/2006/relationships/hyperlink" Target="https://admoblkaluga.ru/upload/obshchestvo-vlast/protivkorruptsii/metod-materialy/video_st_19.28.mp4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admoblkaluga.ru/upload/obshchestvo-vlast/protivkorruptsii/metod-materialy/video_st_19.28.mp4" TargetMode="External"/><Relationship Id="rId28" Type="http://schemas.openxmlformats.org/officeDocument/2006/relationships/hyperlink" Target="https://admoblkaluga.ru/upload/obshchestvo-vlast/protivkorruptsii/metod-materialy/prez_ug_otvetstvennost.pdf" TargetMode="External"/><Relationship Id="rId10" Type="http://schemas.openxmlformats.org/officeDocument/2006/relationships/hyperlink" Target="https://rosmintrud.ru/ministry/programms/anticorruption/9/17" TargetMode="External"/><Relationship Id="rId19" Type="http://schemas.openxmlformats.org/officeDocument/2006/relationships/hyperlink" Target="https://admoblkaluga.ru/upload/obshchestvo-vlast/protivkorruptsii/metod-materialy/rolik_vzyatki_2022.mp4" TargetMode="External"/><Relationship Id="rId4" Type="http://schemas.openxmlformats.org/officeDocument/2006/relationships/hyperlink" Target="https://admoblkaluga.ru/upload/obshchestvo-vlast/protivkorruptsii/metod-materialy/rolik_vzyatki_2022.mp4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admoblkaluga.ru/upload/obshchestvo-vlast/protivkorruptsii/metod-materialy/video_st_19.28.mp4" TargetMode="External"/><Relationship Id="rId27" Type="http://schemas.openxmlformats.org/officeDocument/2006/relationships/hyperlink" Target="https://admoblkaluga.ru/upload/obshchestvo-vlast/protivkorruptsii/metod-materialy/prez_osn_napr_v_obl_protiv_corrup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592</Words>
  <Characters>3377</Characters>
  <Application>Microsoft Office Word</Application>
  <DocSecurity>0</DocSecurity>
  <Lines>28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2023-07-04T06:45:00Z</dcterms:created>
  <dcterms:modified xsi:type="dcterms:W3CDTF">2023-07-04T06:50:00Z</dcterms:modified>
</cp:coreProperties>
</file>